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5C104D8C"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2E41AE">
        <w:rPr>
          <w:rFonts w:cs="Arial"/>
          <w:b/>
          <w:sz w:val="24"/>
          <w:lang w:val="en-GB"/>
        </w:rPr>
        <w:t>3</w:t>
      </w:r>
      <w:r w:rsidRPr="0074590A">
        <w:rPr>
          <w:rFonts w:cs="Arial"/>
          <w:b/>
          <w:sz w:val="24"/>
          <w:lang w:val="en-GB"/>
        </w:rPr>
        <w:tab/>
      </w:r>
      <w:r w:rsidRPr="0074590A">
        <w:rPr>
          <w:rFonts w:cs="Arial"/>
          <w:b/>
          <w:sz w:val="24"/>
          <w:lang w:val="en-GB"/>
        </w:rPr>
        <w:tab/>
      </w:r>
      <w:r>
        <w:rPr>
          <w:rFonts w:cs="Arial"/>
          <w:b/>
          <w:sz w:val="24"/>
          <w:lang w:val="en-GB"/>
        </w:rPr>
        <w:t xml:space="preserve">                                            </w:t>
      </w:r>
      <w:r w:rsidR="00223678">
        <w:rPr>
          <w:rFonts w:cs="Arial"/>
          <w:b/>
          <w:sz w:val="24"/>
          <w:lang w:val="en-GB"/>
        </w:rPr>
        <w:t xml:space="preserve">                           </w:t>
      </w:r>
      <w:r w:rsidR="002E41AE" w:rsidRPr="002E41AE">
        <w:rPr>
          <w:rFonts w:cs="Arial"/>
          <w:b/>
          <w:sz w:val="24"/>
          <w:lang w:val="en-GB"/>
        </w:rPr>
        <w:t>R1-1807156</w:t>
      </w:r>
    </w:p>
    <w:p w14:paraId="3CF70009" w14:textId="71315501" w:rsidR="00965321" w:rsidRDefault="002E41AE" w:rsidP="00965321">
      <w:pPr>
        <w:tabs>
          <w:tab w:val="left" w:pos="567"/>
        </w:tabs>
        <w:rPr>
          <w:rFonts w:cs="Arial"/>
          <w:b/>
          <w:sz w:val="24"/>
          <w:lang w:val="en-GB"/>
        </w:rPr>
      </w:pPr>
      <w:r>
        <w:rPr>
          <w:rFonts w:cs="Arial"/>
          <w:b/>
          <w:sz w:val="24"/>
          <w:lang w:val="en-GB"/>
        </w:rPr>
        <w:t>Busan</w:t>
      </w:r>
      <w:r w:rsidR="00B14861">
        <w:rPr>
          <w:rFonts w:cs="Arial"/>
          <w:b/>
          <w:sz w:val="24"/>
          <w:lang w:val="en-GB"/>
        </w:rPr>
        <w:t>,</w:t>
      </w:r>
      <w:r>
        <w:rPr>
          <w:rFonts w:cs="Arial"/>
          <w:b/>
          <w:sz w:val="24"/>
          <w:lang w:val="en-GB"/>
        </w:rPr>
        <w:t xml:space="preserve"> Korea,</w:t>
      </w:r>
      <w:r w:rsidR="00B14861">
        <w:rPr>
          <w:rFonts w:cs="Arial"/>
          <w:b/>
          <w:sz w:val="24"/>
          <w:lang w:val="en-GB"/>
        </w:rPr>
        <w:t xml:space="preserve"> </w:t>
      </w:r>
      <w:r>
        <w:rPr>
          <w:rFonts w:cs="Arial"/>
          <w:b/>
          <w:sz w:val="24"/>
          <w:lang w:val="en-GB"/>
        </w:rPr>
        <w:t>May</w:t>
      </w:r>
      <w:r w:rsidR="00965321" w:rsidRPr="0074590A">
        <w:rPr>
          <w:rFonts w:cs="Arial"/>
          <w:b/>
          <w:sz w:val="24"/>
          <w:lang w:val="en-GB"/>
        </w:rPr>
        <w:t xml:space="preserve"> </w:t>
      </w:r>
      <w:r>
        <w:rPr>
          <w:rFonts w:cs="Arial"/>
          <w:b/>
          <w:sz w:val="24"/>
          <w:lang w:val="en-GB"/>
        </w:rPr>
        <w:t>21st</w:t>
      </w:r>
      <w:r w:rsidR="00965321" w:rsidRPr="0074590A">
        <w:rPr>
          <w:rFonts w:cs="Arial"/>
          <w:b/>
          <w:sz w:val="24"/>
          <w:lang w:val="en-GB"/>
        </w:rPr>
        <w:t xml:space="preserve"> – </w:t>
      </w:r>
      <w:r w:rsidR="00B14861">
        <w:rPr>
          <w:rFonts w:cs="Arial"/>
          <w:b/>
          <w:sz w:val="24"/>
          <w:lang w:val="en-GB"/>
        </w:rPr>
        <w:t>2</w:t>
      </w:r>
      <w:r>
        <w:rPr>
          <w:rFonts w:cs="Arial"/>
          <w:b/>
          <w:sz w:val="24"/>
          <w:lang w:val="en-GB"/>
        </w:rPr>
        <w:t>5</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69E7C87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965321">
        <w:rPr>
          <w:b/>
          <w:sz w:val="24"/>
          <w:szCs w:val="24"/>
        </w:rPr>
        <w:t>6.</w:t>
      </w:r>
      <w:r w:rsidR="002E41AE">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BA39601"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2E41AE">
        <w:rPr>
          <w:b/>
          <w:sz w:val="24"/>
          <w:szCs w:val="24"/>
        </w:rPr>
        <w:t>Outdoor Sub-7 GHz RSSI Evaluation</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4D8D13DD" w:rsidR="0058113E" w:rsidRDefault="00FB090B" w:rsidP="0058113E">
      <w:pPr>
        <w:pStyle w:val="maintext"/>
        <w:ind w:firstLineChars="0" w:firstLine="0"/>
        <w:rPr>
          <w:rFonts w:ascii="Calibri" w:hAnsi="Calibri"/>
        </w:rPr>
      </w:pPr>
      <w:r>
        <w:rPr>
          <w:rFonts w:ascii="Calibri" w:hAnsi="Calibri"/>
        </w:rPr>
        <w:t xml:space="preserve">For the on-going </w:t>
      </w:r>
      <w:r w:rsidR="0047618F">
        <w:rPr>
          <w:rFonts w:ascii="Calibri" w:hAnsi="Calibri"/>
        </w:rPr>
        <w:t xml:space="preserve">study item </w:t>
      </w:r>
      <w:r>
        <w:rPr>
          <w:rFonts w:ascii="Calibri" w:hAnsi="Calibri"/>
        </w:rPr>
        <w:t>on</w:t>
      </w:r>
      <w:r w:rsidR="0047618F">
        <w:rPr>
          <w:rFonts w:ascii="Calibri" w:hAnsi="Calibri"/>
        </w:rPr>
        <w:t xml:space="preserve"> NR in unlicensed </w:t>
      </w:r>
      <w:r>
        <w:rPr>
          <w:rFonts w:ascii="Calibri" w:hAnsi="Calibri"/>
        </w:rPr>
        <w:t>spectrum, it was agreed in RAN1#92</w:t>
      </w:r>
      <w:r w:rsidR="002E41AE">
        <w:rPr>
          <w:rFonts w:ascii="Calibri" w:hAnsi="Calibri"/>
        </w:rPr>
        <w:t>BIS</w:t>
      </w:r>
      <w:r>
        <w:rPr>
          <w:rFonts w:ascii="Calibri" w:hAnsi="Calibri"/>
        </w:rPr>
        <w:t xml:space="preserve"> to </w:t>
      </w:r>
      <w:r w:rsidR="002E41AE">
        <w:rPr>
          <w:rFonts w:ascii="Calibri" w:hAnsi="Calibri"/>
        </w:rPr>
        <w:t xml:space="preserve">evaluate two alternatives for the outdoor sub-7 GHz simulation scenario </w:t>
      </w:r>
      <w:r w:rsidR="002E41AE">
        <w:rPr>
          <w:rFonts w:ascii="Calibri" w:hAnsi="Calibri"/>
        </w:rPr>
        <w:fldChar w:fldCharType="begin"/>
      </w:r>
      <w:r w:rsidR="002E41AE">
        <w:rPr>
          <w:rFonts w:ascii="Calibri" w:hAnsi="Calibri"/>
        </w:rPr>
        <w:instrText xml:space="preserve"> REF _Ref513753915 \r \h </w:instrText>
      </w:r>
      <w:r w:rsidR="002E41AE">
        <w:rPr>
          <w:rFonts w:ascii="Calibri" w:hAnsi="Calibri"/>
        </w:rPr>
      </w:r>
      <w:r w:rsidR="002E41AE">
        <w:rPr>
          <w:rFonts w:ascii="Calibri" w:hAnsi="Calibri"/>
        </w:rPr>
        <w:fldChar w:fldCharType="separate"/>
      </w:r>
      <w:r w:rsidR="002E41AE">
        <w:rPr>
          <w:rFonts w:ascii="Calibri" w:hAnsi="Calibri"/>
        </w:rPr>
        <w:t>[1]</w:t>
      </w:r>
      <w:r w:rsidR="002E41AE">
        <w:rPr>
          <w:rFonts w:ascii="Calibri" w:hAnsi="Calibri"/>
        </w:rPr>
        <w:fldChar w:fldCharType="end"/>
      </w:r>
      <w:r w:rsidR="002E41AE">
        <w:rPr>
          <w:rFonts w:ascii="Calibri" w:hAnsi="Calibri"/>
        </w:rPr>
        <w:t>:</w:t>
      </w:r>
    </w:p>
    <w:p w14:paraId="395C4B4D" w14:textId="77777777" w:rsidR="002E41AE" w:rsidRPr="008623C7" w:rsidRDefault="002E41AE" w:rsidP="002E41AE">
      <w:r w:rsidRPr="00DB483B">
        <w:rPr>
          <w:highlight w:val="green"/>
        </w:rPr>
        <w:t>Agreement:</w:t>
      </w:r>
    </w:p>
    <w:p w14:paraId="24C19DA5" w14:textId="77777777" w:rsidR="002E41AE" w:rsidRDefault="002E41AE" w:rsidP="002E41AE">
      <w:pPr>
        <w:pStyle w:val="ListParagraph"/>
        <w:widowControl w:val="0"/>
        <w:numPr>
          <w:ilvl w:val="0"/>
          <w:numId w:val="20"/>
        </w:numPr>
        <w:spacing w:before="0" w:after="0"/>
      </w:pPr>
      <w:r>
        <w:t>For sub7 outdoor simulation evaluation:</w:t>
      </w:r>
    </w:p>
    <w:p w14:paraId="32C98029" w14:textId="77777777" w:rsidR="002E41AE" w:rsidRDefault="002E41AE" w:rsidP="002E41AE">
      <w:pPr>
        <w:pStyle w:val="ListParagraph"/>
        <w:widowControl w:val="0"/>
        <w:numPr>
          <w:ilvl w:val="1"/>
          <w:numId w:val="20"/>
        </w:numPr>
        <w:spacing w:before="0" w:after="0"/>
      </w:pPr>
      <w:r>
        <w:t>Select one of the following for the Outdoor sub-7 GHz scenario</w:t>
      </w:r>
    </w:p>
    <w:p w14:paraId="774667BA" w14:textId="77777777" w:rsidR="002E41AE" w:rsidRDefault="002E41AE" w:rsidP="002E41AE">
      <w:pPr>
        <w:numPr>
          <w:ilvl w:val="2"/>
          <w:numId w:val="19"/>
        </w:numPr>
        <w:spacing w:before="0" w:after="0"/>
        <w:jc w:val="left"/>
      </w:pPr>
      <w:r>
        <w:t>Alt 1: Each operator randomly drop [1 or 2] micro-layer TRPs within each macro cell with minimum dibstance between gNBs as in NR</w:t>
      </w:r>
    </w:p>
    <w:p w14:paraId="63064BAC" w14:textId="77777777" w:rsidR="002E41AE" w:rsidRPr="007B5976" w:rsidRDefault="002E41AE" w:rsidP="002E41AE">
      <w:pPr>
        <w:numPr>
          <w:ilvl w:val="3"/>
          <w:numId w:val="19"/>
        </w:numPr>
        <w:spacing w:before="0" w:after="0"/>
        <w:jc w:val="left"/>
      </w:pPr>
      <w:r>
        <w:t>Use NR dense Urban option 1 (gNB dropped at the center of the hot-spot)</w:t>
      </w:r>
    </w:p>
    <w:p w14:paraId="0391DE21" w14:textId="77777777" w:rsidR="002E41AE" w:rsidRDefault="002E41AE" w:rsidP="002E41AE">
      <w:pPr>
        <w:numPr>
          <w:ilvl w:val="3"/>
          <w:numId w:val="19"/>
        </w:numPr>
        <w:spacing w:before="0" w:after="0"/>
        <w:jc w:val="left"/>
      </w:pPr>
      <w:r>
        <w:t>Independent dropping between two operators</w:t>
      </w:r>
    </w:p>
    <w:p w14:paraId="0E0346E6" w14:textId="77777777" w:rsidR="002E41AE" w:rsidRDefault="002E41AE" w:rsidP="002E41AE">
      <w:pPr>
        <w:numPr>
          <w:ilvl w:val="3"/>
          <w:numId w:val="19"/>
        </w:numPr>
        <w:spacing w:before="0" w:after="0"/>
        <w:jc w:val="left"/>
      </w:pPr>
      <w:r>
        <w:t>Use the NR current [57.9] meters intra-operator minimum distance</w:t>
      </w:r>
    </w:p>
    <w:p w14:paraId="2EC38DCB" w14:textId="77777777" w:rsidR="002E41AE" w:rsidRDefault="002E41AE" w:rsidP="002E41AE">
      <w:pPr>
        <w:numPr>
          <w:ilvl w:val="3"/>
          <w:numId w:val="19"/>
        </w:numPr>
        <w:spacing w:before="0" w:after="0"/>
        <w:jc w:val="left"/>
      </w:pPr>
      <w:r>
        <w:t>Use [10] meters as the inter-operator minimum distance</w:t>
      </w:r>
    </w:p>
    <w:p w14:paraId="1F236CFB" w14:textId="77777777" w:rsidR="002E41AE" w:rsidRDefault="002E41AE" w:rsidP="002E41AE">
      <w:pPr>
        <w:numPr>
          <w:ilvl w:val="3"/>
          <w:numId w:val="19"/>
        </w:numPr>
        <w:spacing w:before="0" w:after="0"/>
        <w:jc w:val="left"/>
      </w:pPr>
      <w:r>
        <w:t>UE randomly dropped within [28.9] meters within the serving cell</w:t>
      </w:r>
    </w:p>
    <w:p w14:paraId="2D18908F" w14:textId="77777777" w:rsidR="002E41AE" w:rsidRDefault="002E41AE" w:rsidP="002E41AE">
      <w:pPr>
        <w:numPr>
          <w:ilvl w:val="2"/>
          <w:numId w:val="19"/>
        </w:numPr>
        <w:spacing w:before="0" w:after="0"/>
        <w:jc w:val="left"/>
      </w:pPr>
      <w:r>
        <w:t>Alt 2: Drop [1 or 2 or 3] hot spots as in NR urban option 1</w:t>
      </w:r>
    </w:p>
    <w:p w14:paraId="226E7A58" w14:textId="77777777" w:rsidR="002E41AE" w:rsidRDefault="002E41AE" w:rsidP="002E41AE">
      <w:pPr>
        <w:numPr>
          <w:ilvl w:val="3"/>
          <w:numId w:val="19"/>
        </w:numPr>
        <w:spacing w:before="0" w:after="0"/>
        <w:jc w:val="left"/>
      </w:pPr>
      <w:r>
        <w:t xml:space="preserve">Within each hot-spot, randomly drop one gNB from each operator within a circle of radius [10] meters centered at the center of the hot-spot </w:t>
      </w:r>
    </w:p>
    <w:p w14:paraId="035844E2" w14:textId="77777777" w:rsidR="002E41AE" w:rsidRDefault="002E41AE" w:rsidP="002E41AE">
      <w:pPr>
        <w:numPr>
          <w:ilvl w:val="4"/>
          <w:numId w:val="19"/>
        </w:numPr>
        <w:spacing w:before="0" w:after="0"/>
        <w:jc w:val="left"/>
      </w:pPr>
      <w:r>
        <w:t>The minimum inter-gNB distance is [10] meters</w:t>
      </w:r>
    </w:p>
    <w:p w14:paraId="6C574D71" w14:textId="77777777" w:rsidR="002E41AE" w:rsidRPr="00390D4D" w:rsidRDefault="002E41AE" w:rsidP="002E41AE">
      <w:pPr>
        <w:numPr>
          <w:ilvl w:val="3"/>
          <w:numId w:val="19"/>
        </w:numPr>
        <w:spacing w:before="0" w:after="0"/>
        <w:jc w:val="left"/>
      </w:pPr>
      <w:r>
        <w:t>Within each hot-spot, drop UE within [28.9] meters from the hot-spot center</w:t>
      </w:r>
    </w:p>
    <w:p w14:paraId="6C42E2DB" w14:textId="77777777" w:rsidR="002E41AE" w:rsidRDefault="002E41AE" w:rsidP="002E41AE">
      <w:pPr>
        <w:pStyle w:val="ListParagraph"/>
        <w:widowControl w:val="0"/>
        <w:numPr>
          <w:ilvl w:val="1"/>
          <w:numId w:val="20"/>
        </w:numPr>
        <w:spacing w:before="0" w:after="0"/>
      </w:pPr>
      <w:r>
        <w:t>Parameters: Use the indoor sub7 table as baseline, with further fine tunes possible</w:t>
      </w:r>
    </w:p>
    <w:p w14:paraId="5D05E0AC" w14:textId="77777777" w:rsidR="002E41AE" w:rsidRDefault="002E41AE" w:rsidP="002E41AE">
      <w:pPr>
        <w:rPr>
          <w:lang w:eastAsia="x-none"/>
        </w:rPr>
      </w:pPr>
    </w:p>
    <w:p w14:paraId="4588FCBA" w14:textId="77777777" w:rsidR="002E41AE" w:rsidRDefault="002E41AE" w:rsidP="002E41AE">
      <w:pPr>
        <w:rPr>
          <w:lang w:eastAsia="x-none"/>
        </w:rPr>
      </w:pPr>
      <w:r w:rsidRPr="00CD0DB3">
        <w:rPr>
          <w:highlight w:val="green"/>
          <w:lang w:eastAsia="x-none"/>
        </w:rPr>
        <w:t>Agreement:</w:t>
      </w:r>
    </w:p>
    <w:p w14:paraId="33544808" w14:textId="77777777" w:rsidR="002E41AE" w:rsidRPr="008623C7" w:rsidRDefault="002E41AE" w:rsidP="002E41AE">
      <w:pPr>
        <w:pStyle w:val="ListParagraph"/>
        <w:widowControl w:val="0"/>
        <w:numPr>
          <w:ilvl w:val="0"/>
          <w:numId w:val="20"/>
        </w:numPr>
        <w:spacing w:before="0" w:after="0"/>
        <w:rPr>
          <w:b/>
        </w:rPr>
      </w:pPr>
      <w:r>
        <w:t>For calibration for sub-7 GHz indoor and outdoor scenarios, companies should submit for the baseline scenario:</w:t>
      </w:r>
    </w:p>
    <w:p w14:paraId="435C3A4A" w14:textId="77777777" w:rsidR="002E41AE" w:rsidRDefault="002E41AE" w:rsidP="002E41AE">
      <w:pPr>
        <w:pStyle w:val="ListParagraph"/>
        <w:widowControl w:val="0"/>
        <w:numPr>
          <w:ilvl w:val="1"/>
          <w:numId w:val="20"/>
        </w:numPr>
        <w:spacing w:before="0" w:after="0"/>
      </w:pPr>
      <w:r>
        <w:t>Cdf of received signal power from s</w:t>
      </w:r>
      <w:r w:rsidRPr="008623C7">
        <w:t>erving</w:t>
      </w:r>
      <w:r>
        <w:t xml:space="preserve"> cell</w:t>
      </w:r>
    </w:p>
    <w:p w14:paraId="44350B7D" w14:textId="77777777" w:rsidR="002E41AE" w:rsidRDefault="002E41AE" w:rsidP="002E41AE">
      <w:pPr>
        <w:pStyle w:val="ListParagraph"/>
        <w:widowControl w:val="0"/>
        <w:numPr>
          <w:ilvl w:val="1"/>
          <w:numId w:val="20"/>
        </w:numPr>
        <w:spacing w:before="0" w:after="0"/>
      </w:pPr>
      <w:r>
        <w:t>Optional: Cdf of received signal power from each of the all non-serving cells (including the cells from the other operator)</w:t>
      </w:r>
    </w:p>
    <w:p w14:paraId="05E99A18" w14:textId="77777777" w:rsidR="002E41AE" w:rsidRDefault="002E41AE" w:rsidP="002E41AE">
      <w:pPr>
        <w:pStyle w:val="ListParagraph"/>
        <w:widowControl w:val="0"/>
        <w:spacing w:before="0" w:after="0"/>
        <w:ind w:left="1440"/>
      </w:pPr>
    </w:p>
    <w:p w14:paraId="24F334D1" w14:textId="383FE2B9" w:rsidR="002E41AE" w:rsidRDefault="002E41AE" w:rsidP="0058113E">
      <w:pPr>
        <w:pStyle w:val="maintext"/>
        <w:ind w:firstLineChars="0" w:firstLine="0"/>
        <w:rPr>
          <w:rFonts w:ascii="Calibri" w:hAnsi="Calibri"/>
        </w:rPr>
      </w:pPr>
      <w:r>
        <w:rPr>
          <w:rFonts w:ascii="Calibri" w:hAnsi="Calibri"/>
        </w:rPr>
        <w:t>This contribution presents an evaluation of the outdoor scenario based on the guidelines above.</w:t>
      </w:r>
    </w:p>
    <w:p w14:paraId="7E833F0D" w14:textId="5B6CA0F5" w:rsidR="00B94AAD" w:rsidRDefault="002E41AE" w:rsidP="00257F9A">
      <w:pPr>
        <w:pStyle w:val="Heading1"/>
      </w:pPr>
      <w:r>
        <w:t>Outdoor scenario</w:t>
      </w:r>
      <w:r w:rsidR="00257F9A">
        <w:t xml:space="preserve"> </w:t>
      </w:r>
    </w:p>
    <w:p w14:paraId="3C982653" w14:textId="77777777" w:rsidR="00560950" w:rsidRDefault="00560950" w:rsidP="00915CAF"/>
    <w:p w14:paraId="2B1225A9" w14:textId="2D9B98A2" w:rsidR="00094D8E" w:rsidRDefault="001466FF" w:rsidP="00915CAF">
      <w:r>
        <w:t>In the remainder of the paper, the intra-operator gNB minimum distance is set to 75m instead of 57.9m for Alt. 1, and the minimum distance between hotspot centers is also set to 75m for Alt. 2. This value is more consistent with the outdoor inter-AP intra-operator minimum distance in deployed systems today.</w:t>
      </w:r>
    </w:p>
    <w:p w14:paraId="453B5698" w14:textId="77777777" w:rsidR="001466FF" w:rsidRDefault="001466FF" w:rsidP="00915CAF"/>
    <w:p w14:paraId="1075D399" w14:textId="172A7962" w:rsidR="001466FF" w:rsidRPr="001466FF" w:rsidRDefault="001466FF" w:rsidP="00915CAF">
      <w:pPr>
        <w:rPr>
          <w:b/>
        </w:rPr>
      </w:pPr>
      <w:r w:rsidRPr="001466FF">
        <w:rPr>
          <w:b/>
        </w:rPr>
        <w:t>Proposal 1: The intra-operator gNB min</w:t>
      </w:r>
      <w:r>
        <w:rPr>
          <w:b/>
        </w:rPr>
        <w:t>i</w:t>
      </w:r>
      <w:r w:rsidRPr="001466FF">
        <w:rPr>
          <w:b/>
        </w:rPr>
        <w:t>mum distance and minimum distance between hotspot centers is set to 75m.</w:t>
      </w:r>
    </w:p>
    <w:p w14:paraId="7167B988" w14:textId="53F62914" w:rsidR="002E41AE" w:rsidRDefault="001466FF" w:rsidP="00915CAF">
      <w:r>
        <w:lastRenderedPageBreak/>
        <w:t>When UEs are dropped within a radius of 28.9m around the serving cell or hotspot center</w:t>
      </w:r>
      <w:r w:rsidR="00121955">
        <w:t xml:space="preserve">, the macro-cell ISD of 200m adopted for the outdoor scenario implies that good micro-layer coverage can be achieved with relatively few NR-U TRPs, e.g., one or two TRPs per operator. Due to this reason, the serving cell RSSI in </w:t>
      </w:r>
      <w:r w:rsidR="00121955">
        <w:fldChar w:fldCharType="begin"/>
      </w:r>
      <w:r w:rsidR="00121955">
        <w:instrText xml:space="preserve"> REF _Ref513755132 \h </w:instrText>
      </w:r>
      <w:r w:rsidR="00121955">
        <w:fldChar w:fldCharType="separate"/>
      </w:r>
      <w:r w:rsidR="00121955">
        <w:t xml:space="preserve">Figure </w:t>
      </w:r>
      <w:r w:rsidR="00121955">
        <w:rPr>
          <w:noProof/>
        </w:rPr>
        <w:t>1</w:t>
      </w:r>
      <w:r w:rsidR="00121955">
        <w:fldChar w:fldCharType="end"/>
      </w:r>
      <w:r w:rsidR="00121955">
        <w:t xml:space="preserve"> does not vary significantly across Alt. 1 and Alt. 2, and around 95% of UEs have a RSSI above -70dBm. The detailed evaluation assumptions are provided in the Appendix – any values not specified are assumed to be based on the guidelines from RAN1#92BIS.</w:t>
      </w:r>
      <w:r>
        <w:t xml:space="preserve"> With this UE dropping model, a negligible fraction of UEs see RSSI values below -72 dBm.</w:t>
      </w:r>
    </w:p>
    <w:p w14:paraId="33459124" w14:textId="77777777" w:rsidR="002E41AE" w:rsidRDefault="002E41AE" w:rsidP="00915CAF"/>
    <w:p w14:paraId="0EDDD9F0" w14:textId="77777777" w:rsidR="002E41AE" w:rsidRDefault="002E41AE" w:rsidP="00915CAF"/>
    <w:p w14:paraId="0BD4DB69" w14:textId="77777777" w:rsidR="00121955" w:rsidRDefault="008A7E45" w:rsidP="00121955">
      <w:pPr>
        <w:keepNext/>
      </w:pPr>
      <w:r w:rsidRPr="008A7E45">
        <w:rPr>
          <w:noProof/>
        </w:rPr>
        <w:drawing>
          <wp:inline distT="0" distB="0" distL="0" distR="0" wp14:anchorId="5C25A592" wp14:editId="3FD73C35">
            <wp:extent cx="5861304" cy="402336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61304" cy="4023360"/>
                    </a:xfrm>
                    <a:prstGeom prst="rect">
                      <a:avLst/>
                    </a:prstGeom>
                  </pic:spPr>
                </pic:pic>
              </a:graphicData>
            </a:graphic>
          </wp:inline>
        </w:drawing>
      </w:r>
    </w:p>
    <w:p w14:paraId="6FFE8714" w14:textId="2019F53B" w:rsidR="002E41AE" w:rsidRDefault="00121955" w:rsidP="00121955">
      <w:pPr>
        <w:pStyle w:val="Caption"/>
        <w:jc w:val="both"/>
      </w:pPr>
      <w:bookmarkStart w:id="2" w:name="_Ref513755132"/>
      <w:r>
        <w:t xml:space="preserve">Figure </w:t>
      </w:r>
      <w:r>
        <w:fldChar w:fldCharType="begin"/>
      </w:r>
      <w:r>
        <w:instrText xml:space="preserve"> SEQ Figure \* ARABIC </w:instrText>
      </w:r>
      <w:r>
        <w:fldChar w:fldCharType="separate"/>
      </w:r>
      <w:r w:rsidR="00D663DF">
        <w:rPr>
          <w:noProof/>
        </w:rPr>
        <w:t>1</w:t>
      </w:r>
      <w:r>
        <w:fldChar w:fldCharType="end"/>
      </w:r>
      <w:bookmarkEnd w:id="2"/>
      <w:r>
        <w:t xml:space="preserve">: Comparison of </w:t>
      </w:r>
      <w:r>
        <w:rPr>
          <w:noProof/>
        </w:rPr>
        <w:t>DL serving cell RSSI for outdoor Alt. 1 and Alt. 2</w:t>
      </w:r>
      <w:r w:rsidR="001466FF">
        <w:rPr>
          <w:noProof/>
        </w:rPr>
        <w:t xml:space="preserve">, with UE dropping </w:t>
      </w:r>
      <w:r w:rsidR="001466FF">
        <w:t>within a radius of 28.9m around the serving cell or hotspot center</w:t>
      </w:r>
      <w:r w:rsidR="001466FF">
        <w:t>. Minimum distance of 75m is used for intra-operator gNBs and hotspot centers.</w:t>
      </w:r>
    </w:p>
    <w:p w14:paraId="34030CE7" w14:textId="6CBF47E2" w:rsidR="00560950" w:rsidRDefault="00560950" w:rsidP="00915CAF">
      <w:pPr>
        <w:rPr>
          <w:b/>
        </w:rPr>
      </w:pPr>
      <w:r w:rsidRPr="002E41AE">
        <w:rPr>
          <w:b/>
        </w:rPr>
        <w:t>Observation 1</w:t>
      </w:r>
      <w:r w:rsidR="001466FF">
        <w:rPr>
          <w:b/>
        </w:rPr>
        <w:t>a</w:t>
      </w:r>
      <w:r w:rsidRPr="002E41AE">
        <w:rPr>
          <w:b/>
        </w:rPr>
        <w:t xml:space="preserve">: </w:t>
      </w:r>
      <w:r w:rsidR="008A7E45">
        <w:rPr>
          <w:b/>
        </w:rPr>
        <w:t>The serving cell RSSI does not vary significantly between Alt. 1 and Alt. 2</w:t>
      </w:r>
      <w:r w:rsidR="001466FF">
        <w:rPr>
          <w:b/>
        </w:rPr>
        <w:t xml:space="preserve"> when UEs are dropped within a radius of 28.9m</w:t>
      </w:r>
      <w:r w:rsidR="00A33CAD">
        <w:rPr>
          <w:b/>
        </w:rPr>
        <w:t>.</w:t>
      </w:r>
      <w:r w:rsidR="008A7E45">
        <w:rPr>
          <w:b/>
        </w:rPr>
        <w:t xml:space="preserve"> </w:t>
      </w:r>
    </w:p>
    <w:p w14:paraId="5F3D1674" w14:textId="459339D4" w:rsidR="001466FF" w:rsidRDefault="001466FF" w:rsidP="001466FF">
      <w:pPr>
        <w:rPr>
          <w:b/>
        </w:rPr>
      </w:pPr>
      <w:r>
        <w:rPr>
          <w:b/>
        </w:rPr>
        <w:t xml:space="preserve">Observation 1b: The serving cell RSSI is predominantly above -72 dBm for both Alt. 1 and Alt. 2 </w:t>
      </w:r>
      <w:r>
        <w:rPr>
          <w:b/>
        </w:rPr>
        <w:t xml:space="preserve">when UEs are dropped within a radius of 28.9m. </w:t>
      </w:r>
    </w:p>
    <w:p w14:paraId="1EE1AAA2" w14:textId="77777777" w:rsidR="001466FF" w:rsidRDefault="001466FF" w:rsidP="001466FF">
      <w:pPr>
        <w:rPr>
          <w:b/>
        </w:rPr>
      </w:pPr>
    </w:p>
    <w:p w14:paraId="525BC64B" w14:textId="1A6E01B3" w:rsidR="001466FF" w:rsidRDefault="001466FF" w:rsidP="001466FF">
      <w:r w:rsidRPr="001466FF">
        <w:t xml:space="preserve">In order to </w:t>
      </w:r>
      <w:r>
        <w:t xml:space="preserve">increase the proportion of cell-edge UEs, the UE dropping model needs to be changed. </w:t>
      </w:r>
      <w:r w:rsidR="00D663DF">
        <w:t xml:space="preserve">A straightforward solution is to drop UEs uniformly for each gNB/operator over the entire macro-cell, followed by cell association as before. The corresponding serving cell RSSI is shown in </w:t>
      </w:r>
      <w:r w:rsidR="00D663DF">
        <w:fldChar w:fldCharType="begin"/>
      </w:r>
      <w:r w:rsidR="00D663DF">
        <w:instrText xml:space="preserve"> REF _Ref513837533 \h </w:instrText>
      </w:r>
      <w:r w:rsidR="00D663DF">
        <w:fldChar w:fldCharType="separate"/>
      </w:r>
      <w:r w:rsidR="00D663DF">
        <w:t xml:space="preserve">Figure </w:t>
      </w:r>
      <w:r w:rsidR="00D663DF">
        <w:rPr>
          <w:noProof/>
        </w:rPr>
        <w:t>2</w:t>
      </w:r>
      <w:r w:rsidR="00D663DF">
        <w:fldChar w:fldCharType="end"/>
      </w:r>
      <w:r w:rsidR="00D663DF">
        <w:t>. The percentage of UEs with RSSI below -72 dBm now increases to 38% for one TRP/operator and 26% for two TRPs/operator within the macro cell, respectively. There is no longer any statistical difference between Alt. 1 and Alt. 2 for the same gNB density per macro cell.</w:t>
      </w:r>
    </w:p>
    <w:p w14:paraId="689BBC83" w14:textId="77777777" w:rsidR="00D663DF" w:rsidRDefault="00D663DF" w:rsidP="001466FF"/>
    <w:p w14:paraId="399BEF24" w14:textId="2E321417" w:rsidR="00D663DF" w:rsidRPr="00D663DF" w:rsidRDefault="00D663DF" w:rsidP="001466FF">
      <w:pPr>
        <w:rPr>
          <w:b/>
        </w:rPr>
      </w:pPr>
      <w:r w:rsidRPr="00D663DF">
        <w:rPr>
          <w:b/>
        </w:rPr>
        <w:t>Proposal 2: UE dropping is performed uniformly over the macro cell area for the outdoor scenario.</w:t>
      </w:r>
    </w:p>
    <w:p w14:paraId="0638D991" w14:textId="77777777" w:rsidR="00D663DF" w:rsidRDefault="00D663DF" w:rsidP="001466FF"/>
    <w:p w14:paraId="74F38E2A" w14:textId="77777777" w:rsidR="001466FF" w:rsidRDefault="001466FF" w:rsidP="00915CAF"/>
    <w:p w14:paraId="1A8EAFD2" w14:textId="77777777" w:rsidR="00D663DF" w:rsidRDefault="00D663DF" w:rsidP="00D663DF">
      <w:pPr>
        <w:keepNext/>
      </w:pPr>
      <w:r w:rsidRPr="00D663DF">
        <w:drawing>
          <wp:inline distT="0" distB="0" distL="0" distR="0" wp14:anchorId="40D1FB1F" wp14:editId="1A9B4D11">
            <wp:extent cx="6108192" cy="402336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08192" cy="4023360"/>
                    </a:xfrm>
                    <a:prstGeom prst="rect">
                      <a:avLst/>
                    </a:prstGeom>
                  </pic:spPr>
                </pic:pic>
              </a:graphicData>
            </a:graphic>
          </wp:inline>
        </w:drawing>
      </w:r>
    </w:p>
    <w:p w14:paraId="3EA1D519" w14:textId="21D54308" w:rsidR="001466FF" w:rsidRDefault="00D663DF" w:rsidP="00D663DF">
      <w:pPr>
        <w:pStyle w:val="Caption"/>
        <w:jc w:val="both"/>
      </w:pPr>
      <w:bookmarkStart w:id="3" w:name="_Ref513837533"/>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CE06EC">
        <w:rPr>
          <w:noProof/>
        </w:rPr>
        <w:t xml:space="preserve">Comparison of DL serving cell RSSI for outdoor Alt. 1 and Alt. 2, with UE dropping within </w:t>
      </w:r>
      <w:r>
        <w:rPr>
          <w:noProof/>
        </w:rPr>
        <w:t>entire macro cell</w:t>
      </w:r>
      <w:r w:rsidRPr="00CE06EC">
        <w:rPr>
          <w:noProof/>
        </w:rPr>
        <w:t>. Minimum distance of 75m is used for intra-operator gNBs and hotspot centers.</w:t>
      </w:r>
    </w:p>
    <w:p w14:paraId="6178F307" w14:textId="77777777" w:rsidR="001466FF" w:rsidRDefault="001466FF" w:rsidP="00915CAF"/>
    <w:p w14:paraId="7B34A761" w14:textId="679EAC81" w:rsidR="00121955" w:rsidRDefault="00121955" w:rsidP="00915CAF">
      <w:r>
        <w:t xml:space="preserve">On the other hand, the different gNB dropping models leads to a noticeable difference in the inter-gNB power levels, as shown in </w:t>
      </w:r>
      <w:r>
        <w:fldChar w:fldCharType="begin"/>
      </w:r>
      <w:r>
        <w:instrText xml:space="preserve"> REF _Ref513755317 \h </w:instrText>
      </w:r>
      <w:r>
        <w:fldChar w:fldCharType="separate"/>
      </w:r>
      <w:r w:rsidR="0034549F">
        <w:t xml:space="preserve">Figure </w:t>
      </w:r>
      <w:r w:rsidR="0034549F">
        <w:rPr>
          <w:noProof/>
        </w:rPr>
        <w:t>3</w:t>
      </w:r>
      <w:r>
        <w:fldChar w:fldCharType="end"/>
      </w:r>
      <w:r>
        <w:t xml:space="preserve">. Under Alt. 1, gNBs are dropped independently within the macro area, </w:t>
      </w:r>
      <w:r w:rsidR="00A33CAD">
        <w:t>thus intra-operator and inter-operator distances are statistically similar. Under Alt. 2, inter-operator distances are more constrained, thus, the gNB power levels are highly dependent upon the number of hotspots and TRPs per hotspot.</w:t>
      </w:r>
      <w:r>
        <w:t xml:space="preserve"> </w:t>
      </w:r>
      <w:r w:rsidR="00A33CAD">
        <w:t>The inter-gNB distances of Alt. 1 are also more consistent with outdoor deployments of deployed systems.</w:t>
      </w:r>
    </w:p>
    <w:p w14:paraId="6E80594A" w14:textId="77777777" w:rsidR="00A33CAD" w:rsidRDefault="00A33CAD" w:rsidP="00915CAF"/>
    <w:p w14:paraId="4CEE59E1" w14:textId="4841B144" w:rsidR="00A33CAD" w:rsidRPr="00A33CAD" w:rsidRDefault="00A33CAD" w:rsidP="00915CAF">
      <w:pPr>
        <w:rPr>
          <w:b/>
        </w:rPr>
      </w:pPr>
      <w:r w:rsidRPr="00A33CAD">
        <w:rPr>
          <w:b/>
        </w:rPr>
        <w:t>Observation 2: The inter-gNB power levels under Alt. 2 are highly dependent upon the number of hotspots and TRPs per hotspot, while Alt. 1 is less sensitive to the choice of parameters.</w:t>
      </w:r>
    </w:p>
    <w:p w14:paraId="7D306539" w14:textId="77777777" w:rsidR="00A33CAD" w:rsidRDefault="00A33CAD" w:rsidP="00915CAF"/>
    <w:p w14:paraId="5EE99007" w14:textId="185F1792" w:rsidR="00A33CAD" w:rsidRDefault="00A33CAD" w:rsidP="00915CAF">
      <w:r>
        <w:t xml:space="preserve">Based on the above, it is proposed to adopt Alt. 1 </w:t>
      </w:r>
      <w:r w:rsidR="0034549F">
        <w:t>together with the parameter value</w:t>
      </w:r>
      <w:bookmarkStart w:id="4" w:name="_GoBack"/>
      <w:bookmarkEnd w:id="4"/>
      <w:r w:rsidR="0034549F">
        <w:t xml:space="preserve"> in Proposal 1 and UE dropping model in Proposal 2 </w:t>
      </w:r>
      <w:r>
        <w:t xml:space="preserve">for the outdoor sub-7 GHz evaluations. </w:t>
      </w:r>
    </w:p>
    <w:p w14:paraId="4D4CACCD" w14:textId="77777777" w:rsidR="00A33CAD" w:rsidRDefault="00A33CAD" w:rsidP="00915CAF"/>
    <w:p w14:paraId="44A84055" w14:textId="53CC194D" w:rsidR="00A33CAD" w:rsidRPr="00A33CAD" w:rsidRDefault="00A33CAD" w:rsidP="00915CAF">
      <w:pPr>
        <w:rPr>
          <w:b/>
        </w:rPr>
      </w:pPr>
      <w:r w:rsidRPr="00A33CAD">
        <w:rPr>
          <w:b/>
        </w:rPr>
        <w:t xml:space="preserve">Proposal </w:t>
      </w:r>
      <w:r w:rsidR="00D663DF">
        <w:rPr>
          <w:b/>
        </w:rPr>
        <w:t>3:</w:t>
      </w:r>
      <w:r w:rsidRPr="00A33CAD">
        <w:rPr>
          <w:b/>
        </w:rPr>
        <w:t xml:space="preserve"> Alt. 1 is used for outdoor sub-7 GHz NR-U evaluations.</w:t>
      </w:r>
    </w:p>
    <w:p w14:paraId="7CE995CA" w14:textId="5FA8D9FB" w:rsidR="00121955" w:rsidRDefault="0034549F" w:rsidP="00121955">
      <w:pPr>
        <w:keepNext/>
      </w:pPr>
      <w:r w:rsidRPr="0034549F">
        <w:lastRenderedPageBreak/>
        <w:drawing>
          <wp:inline distT="0" distB="0" distL="0" distR="0" wp14:anchorId="6BBF6CFD" wp14:editId="7F5052FE">
            <wp:extent cx="5294376" cy="402336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94376" cy="4023360"/>
                    </a:xfrm>
                    <a:prstGeom prst="rect">
                      <a:avLst/>
                    </a:prstGeom>
                  </pic:spPr>
                </pic:pic>
              </a:graphicData>
            </a:graphic>
          </wp:inline>
        </w:drawing>
      </w:r>
    </w:p>
    <w:p w14:paraId="1690F4B5" w14:textId="77777777" w:rsidR="0034549F" w:rsidRDefault="00121955" w:rsidP="0034549F">
      <w:pPr>
        <w:pStyle w:val="Caption"/>
        <w:jc w:val="both"/>
      </w:pPr>
      <w:bookmarkStart w:id="5" w:name="_Ref513755317"/>
      <w:r>
        <w:t xml:space="preserve">Figure </w:t>
      </w:r>
      <w:r>
        <w:fldChar w:fldCharType="begin"/>
      </w:r>
      <w:r>
        <w:instrText xml:space="preserve"> SEQ Figure \* ARABIC </w:instrText>
      </w:r>
      <w:r>
        <w:fldChar w:fldCharType="separate"/>
      </w:r>
      <w:r w:rsidR="00D663DF">
        <w:rPr>
          <w:noProof/>
        </w:rPr>
        <w:t>3</w:t>
      </w:r>
      <w:r>
        <w:fldChar w:fldCharType="end"/>
      </w:r>
      <w:bookmarkEnd w:id="5"/>
      <w:r>
        <w:t>: Inter-gNB RSSI levels across both operators</w:t>
      </w:r>
      <w:r w:rsidR="0034549F">
        <w:t xml:space="preserve">. </w:t>
      </w:r>
      <w:r w:rsidR="0034549F" w:rsidRPr="00CE06EC">
        <w:rPr>
          <w:noProof/>
        </w:rPr>
        <w:t>Minimum distance of 75m is used for intra-operator gNBs and hotspot centers.</w:t>
      </w:r>
    </w:p>
    <w:p w14:paraId="7964310F" w14:textId="337E7D12" w:rsidR="00A01553" w:rsidRDefault="00A01553" w:rsidP="00121955">
      <w:pPr>
        <w:pStyle w:val="Caption"/>
        <w:jc w:val="both"/>
      </w:pPr>
    </w:p>
    <w:p w14:paraId="1F78EFE1" w14:textId="04B89D57" w:rsidR="003705DD" w:rsidRDefault="003705DD" w:rsidP="00AA62E3">
      <w:pPr>
        <w:pStyle w:val="Heading1"/>
      </w:pPr>
      <w:r>
        <w:t>Summary</w:t>
      </w:r>
    </w:p>
    <w:p w14:paraId="4293B9F9" w14:textId="28F83423" w:rsidR="0053586B" w:rsidRDefault="00A01553" w:rsidP="0053586B">
      <w:r>
        <w:t xml:space="preserve">In this contribution we </w:t>
      </w:r>
      <w:r w:rsidR="00D663DF">
        <w:t>evaluated the RSSI for the outdoor sub-7 GHz scenario</w:t>
      </w:r>
      <w:r>
        <w:t>.</w:t>
      </w:r>
    </w:p>
    <w:p w14:paraId="1B28A31E" w14:textId="33513A6F" w:rsidR="00D663DF" w:rsidRDefault="00D663DF" w:rsidP="0053586B">
      <w:r w:rsidRPr="001466FF">
        <w:rPr>
          <w:b/>
        </w:rPr>
        <w:t>Proposal 1: The intra-operator gNB min</w:t>
      </w:r>
      <w:r>
        <w:rPr>
          <w:b/>
        </w:rPr>
        <w:t>i</w:t>
      </w:r>
      <w:r w:rsidRPr="001466FF">
        <w:rPr>
          <w:b/>
        </w:rPr>
        <w:t>mum distance and minimum distance between hotspot centers is set to 75m.</w:t>
      </w:r>
    </w:p>
    <w:p w14:paraId="732EB3D9" w14:textId="77777777" w:rsidR="00D663DF" w:rsidRDefault="00D663DF" w:rsidP="00D663DF">
      <w:pPr>
        <w:rPr>
          <w:b/>
        </w:rPr>
      </w:pPr>
      <w:r w:rsidRPr="002E41AE">
        <w:rPr>
          <w:b/>
        </w:rPr>
        <w:t>Observation 1</w:t>
      </w:r>
      <w:r>
        <w:rPr>
          <w:b/>
        </w:rPr>
        <w:t>a</w:t>
      </w:r>
      <w:r w:rsidRPr="002E41AE">
        <w:rPr>
          <w:b/>
        </w:rPr>
        <w:t xml:space="preserve">: </w:t>
      </w:r>
      <w:r>
        <w:rPr>
          <w:b/>
        </w:rPr>
        <w:t xml:space="preserve">The serving cell RSSI does not vary significantly between Alt. 1 and Alt. 2 when UEs are dropped within a radius of 28.9m. </w:t>
      </w:r>
    </w:p>
    <w:p w14:paraId="61B67CBF" w14:textId="77777777" w:rsidR="00D663DF" w:rsidRDefault="00D663DF" w:rsidP="00D663DF">
      <w:pPr>
        <w:rPr>
          <w:b/>
        </w:rPr>
      </w:pPr>
      <w:r>
        <w:rPr>
          <w:b/>
        </w:rPr>
        <w:t xml:space="preserve">Observation 1b: The serving cell RSSI is predominantly above -72 dBm for both Alt. 1 and Alt. 2 when UEs are dropped within a radius of 28.9m. </w:t>
      </w:r>
    </w:p>
    <w:p w14:paraId="361A8AF2" w14:textId="77777777" w:rsidR="00D663DF" w:rsidRDefault="00D663DF" w:rsidP="00D663DF">
      <w:pPr>
        <w:rPr>
          <w:b/>
        </w:rPr>
      </w:pPr>
      <w:r w:rsidRPr="00D663DF">
        <w:rPr>
          <w:b/>
        </w:rPr>
        <w:t>Proposal 2: UE dropping is performed uniformly over the macro cell area for the outdoor scenario.</w:t>
      </w:r>
    </w:p>
    <w:p w14:paraId="7E7B03F8" w14:textId="77777777" w:rsidR="00D663DF" w:rsidRPr="00A33CAD" w:rsidRDefault="00D663DF" w:rsidP="00D663DF">
      <w:pPr>
        <w:rPr>
          <w:b/>
        </w:rPr>
      </w:pPr>
      <w:r w:rsidRPr="00A33CAD">
        <w:rPr>
          <w:b/>
        </w:rPr>
        <w:t>Observation 2: The inter-gNB power levels under Alt. 2 are highly dependent upon the number of hotspots and TRPs per hotspot, while Alt. 1 is less sensitive to the choice of parameters.</w:t>
      </w:r>
    </w:p>
    <w:p w14:paraId="4C372853" w14:textId="77777777" w:rsidR="00D663DF" w:rsidRPr="00A33CAD" w:rsidRDefault="00D663DF" w:rsidP="00D663DF">
      <w:pPr>
        <w:rPr>
          <w:b/>
        </w:rPr>
      </w:pPr>
      <w:r w:rsidRPr="00A33CAD">
        <w:rPr>
          <w:b/>
        </w:rPr>
        <w:t xml:space="preserve">Proposal </w:t>
      </w:r>
      <w:r>
        <w:rPr>
          <w:b/>
        </w:rPr>
        <w:t>3:</w:t>
      </w:r>
      <w:r w:rsidRPr="00A33CAD">
        <w:rPr>
          <w:b/>
        </w:rPr>
        <w:t xml:space="preserve"> Alt. 1 is used for outdoor sub-7 GHz NR-U evaluations.</w:t>
      </w:r>
    </w:p>
    <w:p w14:paraId="5D28BA2C" w14:textId="77777777" w:rsidR="00D663DF" w:rsidRPr="00D663DF" w:rsidRDefault="00D663DF" w:rsidP="00D663DF">
      <w:pPr>
        <w:rPr>
          <w:b/>
        </w:rPr>
      </w:pPr>
    </w:p>
    <w:p w14:paraId="54BF7771" w14:textId="77777777" w:rsidR="008A7E45" w:rsidRDefault="008A7E45" w:rsidP="002E41AE">
      <w:pPr>
        <w:rPr>
          <w:b/>
        </w:rPr>
      </w:pPr>
    </w:p>
    <w:p w14:paraId="52087D13" w14:textId="77777777" w:rsidR="0034549F" w:rsidRDefault="0034549F" w:rsidP="002E41AE">
      <w:pPr>
        <w:rPr>
          <w:b/>
        </w:rPr>
      </w:pPr>
    </w:p>
    <w:p w14:paraId="0E5619B6" w14:textId="61826552" w:rsidR="008A7E45" w:rsidRDefault="008A7E45" w:rsidP="008A7E45">
      <w:pPr>
        <w:pStyle w:val="Heading1"/>
      </w:pPr>
      <w:r>
        <w:lastRenderedPageBreak/>
        <w:t>Appendix</w:t>
      </w:r>
    </w:p>
    <w:p w14:paraId="245BAD2A" w14:textId="77777777" w:rsidR="008A7E45" w:rsidRDefault="008A7E45" w:rsidP="002E41AE">
      <w:pPr>
        <w:rPr>
          <w:b/>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8A7E45" w14:paraId="0B884684" w14:textId="77777777" w:rsidTr="005E7332">
        <w:trPr>
          <w:jc w:val="center"/>
        </w:trPr>
        <w:tc>
          <w:tcPr>
            <w:tcW w:w="1971" w:type="dxa"/>
            <w:shd w:val="clear" w:color="auto" w:fill="auto"/>
          </w:tcPr>
          <w:p w14:paraId="1605F8F5" w14:textId="77777777" w:rsidR="008A7E45" w:rsidRPr="006F2E67" w:rsidRDefault="008A7E45" w:rsidP="005E7332">
            <w:r w:rsidRPr="006F2E67">
              <w:t>Parameters</w:t>
            </w:r>
          </w:p>
        </w:tc>
        <w:tc>
          <w:tcPr>
            <w:tcW w:w="7488" w:type="dxa"/>
            <w:shd w:val="clear" w:color="auto" w:fill="auto"/>
          </w:tcPr>
          <w:p w14:paraId="7E2C7B6F" w14:textId="5C89305F" w:rsidR="008A7E45" w:rsidRPr="006F2E67" w:rsidRDefault="008A7E45" w:rsidP="005E7332">
            <w:r>
              <w:t>Out</w:t>
            </w:r>
            <w:r w:rsidRPr="006F2E67">
              <w:t>door Sub-7GHz</w:t>
            </w:r>
          </w:p>
        </w:tc>
      </w:tr>
      <w:tr w:rsidR="008A7E45" w14:paraId="30FB3D6E" w14:textId="77777777" w:rsidTr="005E7332">
        <w:trPr>
          <w:jc w:val="center"/>
        </w:trPr>
        <w:tc>
          <w:tcPr>
            <w:tcW w:w="1971" w:type="dxa"/>
            <w:shd w:val="clear" w:color="auto" w:fill="auto"/>
          </w:tcPr>
          <w:p w14:paraId="0605ECBB" w14:textId="77777777" w:rsidR="008A7E45" w:rsidRPr="006F2E67" w:rsidRDefault="008A7E45" w:rsidP="005E7332">
            <w:r w:rsidRPr="006F2E67">
              <w:t>Carrier Frequency</w:t>
            </w:r>
          </w:p>
        </w:tc>
        <w:tc>
          <w:tcPr>
            <w:tcW w:w="7488" w:type="dxa"/>
            <w:shd w:val="clear" w:color="auto" w:fill="auto"/>
          </w:tcPr>
          <w:p w14:paraId="2C576CF2" w14:textId="77777777" w:rsidR="008A7E45" w:rsidRPr="006F2E67" w:rsidRDefault="008A7E45" w:rsidP="005E7332">
            <w:r w:rsidRPr="006F2E67">
              <w:t>5GHz</w:t>
            </w:r>
          </w:p>
        </w:tc>
      </w:tr>
      <w:tr w:rsidR="008A7E45" w14:paraId="5DECE1B5" w14:textId="77777777" w:rsidTr="005E7332">
        <w:trPr>
          <w:jc w:val="center"/>
        </w:trPr>
        <w:tc>
          <w:tcPr>
            <w:tcW w:w="1971" w:type="dxa"/>
            <w:shd w:val="clear" w:color="auto" w:fill="auto"/>
          </w:tcPr>
          <w:p w14:paraId="25C73AC9" w14:textId="77777777" w:rsidR="008A7E45" w:rsidRPr="006F2E67" w:rsidRDefault="008A7E45" w:rsidP="005E7332">
            <w:r w:rsidRPr="006F2E67">
              <w:t>Number of carriers</w:t>
            </w:r>
          </w:p>
        </w:tc>
        <w:tc>
          <w:tcPr>
            <w:tcW w:w="7488" w:type="dxa"/>
            <w:shd w:val="clear" w:color="auto" w:fill="auto"/>
          </w:tcPr>
          <w:p w14:paraId="6726FE0B" w14:textId="77777777" w:rsidR="008A7E45" w:rsidRDefault="008A7E45" w:rsidP="005E7332">
            <w:r>
              <w:t>1</w:t>
            </w:r>
          </w:p>
        </w:tc>
      </w:tr>
      <w:tr w:rsidR="008A7E45" w14:paraId="08A2D436" w14:textId="77777777" w:rsidTr="005E7332">
        <w:trPr>
          <w:jc w:val="center"/>
        </w:trPr>
        <w:tc>
          <w:tcPr>
            <w:tcW w:w="1971" w:type="dxa"/>
            <w:shd w:val="clear" w:color="auto" w:fill="auto"/>
          </w:tcPr>
          <w:p w14:paraId="639BC44E" w14:textId="77777777" w:rsidR="008A7E45" w:rsidRPr="006F2E67" w:rsidRDefault="008A7E45" w:rsidP="005E7332">
            <w:r>
              <w:rPr>
                <w:lang w:eastAsia="x-none"/>
              </w:rPr>
              <w:t>Number of users per operator</w:t>
            </w:r>
          </w:p>
        </w:tc>
        <w:tc>
          <w:tcPr>
            <w:tcW w:w="7488" w:type="dxa"/>
            <w:shd w:val="clear" w:color="auto" w:fill="auto"/>
          </w:tcPr>
          <w:p w14:paraId="69C6BF39" w14:textId="65473228" w:rsidR="008A7E45" w:rsidRDefault="008A7E45" w:rsidP="00121955">
            <w:r>
              <w:t xml:space="preserve">10 per gNB </w:t>
            </w:r>
          </w:p>
        </w:tc>
      </w:tr>
      <w:tr w:rsidR="008A7E45" w14:paraId="42491F05" w14:textId="77777777" w:rsidTr="005E7332">
        <w:trPr>
          <w:jc w:val="center"/>
        </w:trPr>
        <w:tc>
          <w:tcPr>
            <w:tcW w:w="1971" w:type="dxa"/>
            <w:shd w:val="clear" w:color="auto" w:fill="auto"/>
          </w:tcPr>
          <w:p w14:paraId="6330B95A" w14:textId="77777777" w:rsidR="008A7E45" w:rsidRPr="006F2E67" w:rsidRDefault="008A7E45" w:rsidP="005E7332">
            <w:r w:rsidRPr="006F2E67">
              <w:t>Channel Model</w:t>
            </w:r>
          </w:p>
        </w:tc>
        <w:tc>
          <w:tcPr>
            <w:tcW w:w="7488" w:type="dxa"/>
            <w:shd w:val="clear" w:color="auto" w:fill="auto"/>
          </w:tcPr>
          <w:p w14:paraId="5F43ACCD" w14:textId="7C643272" w:rsidR="008A7E45" w:rsidRPr="006F2E67" w:rsidRDefault="008A7E45" w:rsidP="008A7E45">
            <w:r w:rsidRPr="006F2E67">
              <w:t xml:space="preserve">NR </w:t>
            </w:r>
            <w:r>
              <w:t>dense urban model</w:t>
            </w:r>
          </w:p>
        </w:tc>
      </w:tr>
      <w:tr w:rsidR="008A7E45" w:rsidRPr="00CE38FC" w14:paraId="2032E062" w14:textId="77777777" w:rsidTr="005E7332">
        <w:trPr>
          <w:jc w:val="center"/>
        </w:trPr>
        <w:tc>
          <w:tcPr>
            <w:tcW w:w="1971" w:type="dxa"/>
            <w:shd w:val="clear" w:color="auto" w:fill="auto"/>
          </w:tcPr>
          <w:p w14:paraId="0A37E7E6" w14:textId="77777777" w:rsidR="008A7E45" w:rsidRPr="006F2E67" w:rsidRDefault="008A7E45" w:rsidP="005E7332">
            <w:r w:rsidRPr="006F2E67">
              <w:t>BS/AP Tx Power</w:t>
            </w:r>
          </w:p>
        </w:tc>
        <w:tc>
          <w:tcPr>
            <w:tcW w:w="7488" w:type="dxa"/>
            <w:shd w:val="clear" w:color="auto" w:fill="auto"/>
          </w:tcPr>
          <w:p w14:paraId="1DC8174E" w14:textId="77777777" w:rsidR="008A7E45" w:rsidRPr="006F2E67" w:rsidRDefault="008A7E45" w:rsidP="005E7332">
            <w:r w:rsidRPr="006F2E67">
              <w:t>23dBm (total across all TX antennas)</w:t>
            </w:r>
          </w:p>
        </w:tc>
      </w:tr>
      <w:tr w:rsidR="008A7E45" w14:paraId="6739D080" w14:textId="77777777" w:rsidTr="005E7332">
        <w:trPr>
          <w:jc w:val="center"/>
        </w:trPr>
        <w:tc>
          <w:tcPr>
            <w:tcW w:w="1971" w:type="dxa"/>
            <w:shd w:val="clear" w:color="auto" w:fill="auto"/>
          </w:tcPr>
          <w:p w14:paraId="5AD6C94C" w14:textId="77777777" w:rsidR="008A7E45" w:rsidRPr="006F2E67" w:rsidRDefault="008A7E45" w:rsidP="005E7332">
            <w:r w:rsidRPr="006F2E67">
              <w:t>UE/STA Tx Power</w:t>
            </w:r>
          </w:p>
        </w:tc>
        <w:tc>
          <w:tcPr>
            <w:tcW w:w="7488" w:type="dxa"/>
            <w:shd w:val="clear" w:color="auto" w:fill="auto"/>
          </w:tcPr>
          <w:p w14:paraId="7CF53D33" w14:textId="77777777" w:rsidR="008A7E45" w:rsidRPr="006F2E67" w:rsidRDefault="008A7E45" w:rsidP="005E7332">
            <w:r w:rsidRPr="006F2E67">
              <w:t>18dBm (total across all TX antennas)</w:t>
            </w:r>
          </w:p>
        </w:tc>
      </w:tr>
      <w:tr w:rsidR="008A7E45" w14:paraId="5230EFC1" w14:textId="77777777" w:rsidTr="005E7332">
        <w:trPr>
          <w:jc w:val="center"/>
        </w:trPr>
        <w:tc>
          <w:tcPr>
            <w:tcW w:w="1971" w:type="dxa"/>
            <w:shd w:val="clear" w:color="auto" w:fill="auto"/>
          </w:tcPr>
          <w:p w14:paraId="3000ABD2" w14:textId="77777777" w:rsidR="008A7E45" w:rsidRPr="006F2E67" w:rsidRDefault="008A7E45" w:rsidP="005E7332">
            <w:r w:rsidRPr="006F2E67">
              <w:t>BS/AP Antenna gain</w:t>
            </w:r>
          </w:p>
        </w:tc>
        <w:tc>
          <w:tcPr>
            <w:tcW w:w="7488" w:type="dxa"/>
            <w:shd w:val="clear" w:color="auto" w:fill="auto"/>
          </w:tcPr>
          <w:p w14:paraId="24CC71A8" w14:textId="77777777" w:rsidR="008A7E45" w:rsidRPr="006F2E67" w:rsidRDefault="008A7E45" w:rsidP="005E7332">
            <w:r w:rsidRPr="006F2E67">
              <w:t xml:space="preserve">0dBi   </w:t>
            </w:r>
          </w:p>
        </w:tc>
      </w:tr>
      <w:tr w:rsidR="008A7E45" w14:paraId="67C6D538" w14:textId="77777777" w:rsidTr="005E7332">
        <w:trPr>
          <w:jc w:val="center"/>
        </w:trPr>
        <w:tc>
          <w:tcPr>
            <w:tcW w:w="1971" w:type="dxa"/>
            <w:shd w:val="clear" w:color="auto" w:fill="auto"/>
          </w:tcPr>
          <w:p w14:paraId="3A6AA205" w14:textId="77777777" w:rsidR="008A7E45" w:rsidRPr="006F2E67" w:rsidRDefault="008A7E45" w:rsidP="005E7332">
            <w:r w:rsidRPr="006F2E67">
              <w:t>UE/STA Antenna gain</w:t>
            </w:r>
          </w:p>
        </w:tc>
        <w:tc>
          <w:tcPr>
            <w:tcW w:w="7488" w:type="dxa"/>
            <w:shd w:val="clear" w:color="auto" w:fill="auto"/>
          </w:tcPr>
          <w:p w14:paraId="27D66AAA" w14:textId="77777777" w:rsidR="008A7E45" w:rsidRPr="006F2E67" w:rsidRDefault="008A7E45" w:rsidP="005E7332">
            <w:r w:rsidRPr="006F2E67">
              <w:t>0 dBi</w:t>
            </w:r>
          </w:p>
        </w:tc>
      </w:tr>
      <w:tr w:rsidR="008A7E45" w14:paraId="270F7A02" w14:textId="77777777" w:rsidTr="005E7332">
        <w:trPr>
          <w:jc w:val="center"/>
        </w:trPr>
        <w:tc>
          <w:tcPr>
            <w:tcW w:w="1971" w:type="dxa"/>
            <w:shd w:val="clear" w:color="auto" w:fill="auto"/>
          </w:tcPr>
          <w:p w14:paraId="0F5B8958" w14:textId="77777777" w:rsidR="008A7E45" w:rsidRPr="006F2E67" w:rsidRDefault="008A7E45" w:rsidP="005E7332">
            <w:r w:rsidRPr="006F2E67">
              <w:t>Minimum received power from serving cell for UE dropping</w:t>
            </w:r>
          </w:p>
        </w:tc>
        <w:tc>
          <w:tcPr>
            <w:tcW w:w="7488" w:type="dxa"/>
            <w:shd w:val="clear" w:color="auto" w:fill="auto"/>
          </w:tcPr>
          <w:p w14:paraId="45B0B4A8" w14:textId="77777777" w:rsidR="008A7E45" w:rsidRPr="006F2E67" w:rsidRDefault="008A7E45" w:rsidP="005E7332">
            <w:r w:rsidRPr="006F2E67">
              <w:t>-82dBm</w:t>
            </w:r>
          </w:p>
        </w:tc>
      </w:tr>
      <w:tr w:rsidR="008A7E45" w14:paraId="6B8B5097" w14:textId="77777777" w:rsidTr="005E7332">
        <w:trPr>
          <w:jc w:val="center"/>
        </w:trPr>
        <w:tc>
          <w:tcPr>
            <w:tcW w:w="1971" w:type="dxa"/>
            <w:shd w:val="clear" w:color="auto" w:fill="auto"/>
          </w:tcPr>
          <w:p w14:paraId="1500964E" w14:textId="5A9F99FB" w:rsidR="008A7E45" w:rsidRPr="006F2E67" w:rsidRDefault="008A7E45" w:rsidP="005E7332">
            <w:r>
              <w:t>Minimum distance between hotspot centers</w:t>
            </w:r>
          </w:p>
        </w:tc>
        <w:tc>
          <w:tcPr>
            <w:tcW w:w="7488" w:type="dxa"/>
            <w:shd w:val="clear" w:color="auto" w:fill="auto"/>
          </w:tcPr>
          <w:p w14:paraId="5292F9F0" w14:textId="5B1ECBB1" w:rsidR="008A7E45" w:rsidRPr="006F2E67" w:rsidRDefault="00094D8E" w:rsidP="005E7332">
            <w:r>
              <w:t>75</w:t>
            </w:r>
            <w:r w:rsidR="008A7E45">
              <w:t>m</w:t>
            </w:r>
          </w:p>
        </w:tc>
      </w:tr>
      <w:tr w:rsidR="00094D8E" w14:paraId="147E470C" w14:textId="77777777" w:rsidTr="005E7332">
        <w:trPr>
          <w:jc w:val="center"/>
        </w:trPr>
        <w:tc>
          <w:tcPr>
            <w:tcW w:w="1971" w:type="dxa"/>
            <w:shd w:val="clear" w:color="auto" w:fill="auto"/>
          </w:tcPr>
          <w:p w14:paraId="12E02474" w14:textId="076D816F" w:rsidR="00094D8E" w:rsidRDefault="00094D8E" w:rsidP="005E7332">
            <w:r>
              <w:t>Intra-operator gNB minimum distance (Alt. 1)</w:t>
            </w:r>
          </w:p>
        </w:tc>
        <w:tc>
          <w:tcPr>
            <w:tcW w:w="7488" w:type="dxa"/>
            <w:shd w:val="clear" w:color="auto" w:fill="auto"/>
          </w:tcPr>
          <w:p w14:paraId="3BE327E5" w14:textId="24D48135" w:rsidR="00094D8E" w:rsidRDefault="00094D8E" w:rsidP="005E7332">
            <w:r>
              <w:t>75m</w:t>
            </w:r>
          </w:p>
        </w:tc>
      </w:tr>
      <w:tr w:rsidR="00121955" w14:paraId="6F140BC0" w14:textId="77777777" w:rsidTr="005E7332">
        <w:trPr>
          <w:jc w:val="center"/>
        </w:trPr>
        <w:tc>
          <w:tcPr>
            <w:tcW w:w="1971" w:type="dxa"/>
            <w:shd w:val="clear" w:color="auto" w:fill="auto"/>
          </w:tcPr>
          <w:p w14:paraId="470D9B8B" w14:textId="6F13B12B" w:rsidR="00121955" w:rsidRDefault="00121955" w:rsidP="005E7332">
            <w:r>
              <w:t>UE dropping radius</w:t>
            </w:r>
          </w:p>
        </w:tc>
        <w:tc>
          <w:tcPr>
            <w:tcW w:w="7488" w:type="dxa"/>
            <w:shd w:val="clear" w:color="auto" w:fill="auto"/>
          </w:tcPr>
          <w:p w14:paraId="7014F551" w14:textId="723B94F1" w:rsidR="00121955" w:rsidRDefault="00121955" w:rsidP="005E7332">
            <w:r>
              <w:t>28.9m from serving cell</w:t>
            </w:r>
            <w:r w:rsidR="00094D8E">
              <w:t>, or uniform over macro-cell</w:t>
            </w:r>
          </w:p>
        </w:tc>
      </w:tr>
      <w:tr w:rsidR="008A7E45" w14:paraId="60654A46" w14:textId="77777777" w:rsidTr="005E7332">
        <w:trPr>
          <w:jc w:val="center"/>
        </w:trPr>
        <w:tc>
          <w:tcPr>
            <w:tcW w:w="1971" w:type="dxa"/>
            <w:shd w:val="clear" w:color="auto" w:fill="auto"/>
          </w:tcPr>
          <w:p w14:paraId="50DEC6C1" w14:textId="77777777" w:rsidR="008A7E45" w:rsidRPr="006F2E67" w:rsidRDefault="008A7E45" w:rsidP="005E7332">
            <w:r w:rsidRPr="006F2E67">
              <w:t>UE/STA to UE/STA link pathloss model</w:t>
            </w:r>
          </w:p>
        </w:tc>
        <w:tc>
          <w:tcPr>
            <w:tcW w:w="7488" w:type="dxa"/>
            <w:shd w:val="clear" w:color="auto" w:fill="auto"/>
          </w:tcPr>
          <w:p w14:paraId="0D7BC5F0" w14:textId="1B034430" w:rsidR="008A7E45" w:rsidRPr="006F2E67" w:rsidRDefault="008A7E45" w:rsidP="008A7E45">
            <w:r w:rsidRPr="006F2E67">
              <w:t xml:space="preserve">Directly use </w:t>
            </w:r>
            <w:r>
              <w:t>dense urban</w:t>
            </w:r>
            <w:r w:rsidRPr="006F2E67">
              <w:t xml:space="preserve"> pathloss model with proper d_3D with </w:t>
            </w:r>
            <w:r>
              <w:t>dense urban</w:t>
            </w:r>
            <w:r w:rsidRPr="006F2E67">
              <w:t xml:space="preserve"> LOS probability</w:t>
            </w:r>
          </w:p>
        </w:tc>
      </w:tr>
      <w:tr w:rsidR="008A7E45" w14:paraId="77034D75" w14:textId="77777777" w:rsidTr="005E7332">
        <w:trPr>
          <w:jc w:val="center"/>
        </w:trPr>
        <w:tc>
          <w:tcPr>
            <w:tcW w:w="1971" w:type="dxa"/>
            <w:shd w:val="clear" w:color="auto" w:fill="auto"/>
          </w:tcPr>
          <w:p w14:paraId="28DF4136" w14:textId="77777777" w:rsidR="008A7E45" w:rsidRPr="006F2E67" w:rsidRDefault="008A7E45" w:rsidP="005E7332">
            <w:r w:rsidRPr="006F2E67">
              <w:t>gNB to gNB link pathloss model</w:t>
            </w:r>
          </w:p>
        </w:tc>
        <w:tc>
          <w:tcPr>
            <w:tcW w:w="7488" w:type="dxa"/>
            <w:shd w:val="clear" w:color="auto" w:fill="auto"/>
          </w:tcPr>
          <w:p w14:paraId="17D59008" w14:textId="74551D6A" w:rsidR="008A7E45" w:rsidRPr="006F2E67" w:rsidRDefault="008A7E45" w:rsidP="005E7332">
            <w:r w:rsidRPr="006F2E67">
              <w:t xml:space="preserve">Directly use </w:t>
            </w:r>
            <w:r>
              <w:t>dense urban</w:t>
            </w:r>
            <w:r w:rsidRPr="006F2E67">
              <w:t xml:space="preserve"> pathloss model with proper d_3D with </w:t>
            </w:r>
            <w:r>
              <w:t>dense urban</w:t>
            </w:r>
            <w:r w:rsidRPr="006F2E67">
              <w:t xml:space="preserve"> LOS probability</w:t>
            </w:r>
          </w:p>
        </w:tc>
      </w:tr>
    </w:tbl>
    <w:p w14:paraId="6C0EFCD2" w14:textId="77777777" w:rsidR="008A7E45" w:rsidRPr="00543012" w:rsidRDefault="008A7E45" w:rsidP="002E41AE"/>
    <w:p w14:paraId="5CC66949" w14:textId="77777777" w:rsidR="00A01553" w:rsidRDefault="00A01553" w:rsidP="0053586B">
      <w:pPr>
        <w:rPr>
          <w:b/>
        </w:rPr>
      </w:pPr>
    </w:p>
    <w:p w14:paraId="6B17445A" w14:textId="77777777" w:rsidR="00257F9A" w:rsidRDefault="00F67C2E" w:rsidP="00F67C2E">
      <w:pPr>
        <w:pStyle w:val="Heading1"/>
      </w:pPr>
      <w:r>
        <w:t>Reference</w:t>
      </w:r>
    </w:p>
    <w:p w14:paraId="7F760D75" w14:textId="59E9EA54" w:rsidR="00BE6A17" w:rsidRPr="00D36542" w:rsidRDefault="002E41AE" w:rsidP="00D6133A">
      <w:pPr>
        <w:pStyle w:val="ListParagraph"/>
        <w:numPr>
          <w:ilvl w:val="0"/>
          <w:numId w:val="15"/>
        </w:numPr>
        <w:spacing w:before="0" w:after="180"/>
        <w:jc w:val="left"/>
        <w:rPr>
          <w:rFonts w:eastAsia="SimSun"/>
          <w:color w:val="000000"/>
          <w:lang w:eastAsia="zh-CN"/>
        </w:rPr>
      </w:pPr>
      <w:bookmarkStart w:id="6" w:name="_Ref513753915"/>
      <w:r>
        <w:rPr>
          <w:rFonts w:eastAsia="SimSun"/>
          <w:color w:val="000000"/>
          <w:lang w:eastAsia="zh-CN"/>
        </w:rPr>
        <w:t>Chairman’s Notes, RAN1#92BIS</w:t>
      </w:r>
      <w:bookmarkEnd w:id="6"/>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E57E2" w16cid:durableId="1E6E1107"/>
  <w16cid:commentId w16cid:paraId="63834719" w16cid:durableId="1E6E117F"/>
  <w16cid:commentId w16cid:paraId="472ABD34" w16cid:durableId="1E6E15B5"/>
  <w16cid:commentId w16cid:paraId="16138586" w16cid:durableId="1E6E14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5CB64" w14:textId="77777777" w:rsidR="00C85ECC" w:rsidRDefault="00C85ECC" w:rsidP="00424124">
      <w:pPr>
        <w:spacing w:before="0" w:after="0"/>
      </w:pPr>
      <w:r>
        <w:separator/>
      </w:r>
    </w:p>
  </w:endnote>
  <w:endnote w:type="continuationSeparator" w:id="0">
    <w:p w14:paraId="2D81A087" w14:textId="77777777" w:rsidR="00C85ECC" w:rsidRDefault="00C85EC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65183" w14:textId="77777777" w:rsidR="00C85ECC" w:rsidRDefault="00C85ECC" w:rsidP="00424124">
      <w:pPr>
        <w:spacing w:before="0" w:after="0"/>
      </w:pPr>
      <w:r>
        <w:separator/>
      </w:r>
    </w:p>
  </w:footnote>
  <w:footnote w:type="continuationSeparator" w:id="0">
    <w:p w14:paraId="6AE501A9" w14:textId="77777777" w:rsidR="00C85ECC" w:rsidRDefault="00C85EC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2"/>
  </w:num>
  <w:num w:numId="2">
    <w:abstractNumId w:val="5"/>
  </w:num>
  <w:num w:numId="3">
    <w:abstractNumId w:val="14"/>
  </w:num>
  <w:num w:numId="4">
    <w:abstractNumId w:val="0"/>
  </w:num>
  <w:num w:numId="5">
    <w:abstractNumId w:val="17"/>
  </w:num>
  <w:num w:numId="6">
    <w:abstractNumId w:val="15"/>
  </w:num>
  <w:num w:numId="7">
    <w:abstractNumId w:val="1"/>
  </w:num>
  <w:num w:numId="8">
    <w:abstractNumId w:val="8"/>
  </w:num>
  <w:num w:numId="9">
    <w:abstractNumId w:val="16"/>
  </w:num>
  <w:num w:numId="10">
    <w:abstractNumId w:val="7"/>
  </w:num>
  <w:num w:numId="11">
    <w:abstractNumId w:val="6"/>
  </w:num>
  <w:num w:numId="12">
    <w:abstractNumId w:val="9"/>
  </w:num>
  <w:num w:numId="13">
    <w:abstractNumId w:val="11"/>
  </w:num>
  <w:num w:numId="14">
    <w:abstractNumId w:val="13"/>
  </w:num>
  <w:num w:numId="15">
    <w:abstractNumId w:val="4"/>
  </w:num>
  <w:num w:numId="16">
    <w:abstractNumId w:val="10"/>
  </w:num>
  <w:num w:numId="17">
    <w:abstractNumId w:val="14"/>
  </w:num>
  <w:num w:numId="18">
    <w:abstractNumId w:val="14"/>
  </w:num>
  <w:num w:numId="19">
    <w:abstractNumId w:val="3"/>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CD1"/>
    <w:rsid w:val="000052FF"/>
    <w:rsid w:val="0001485D"/>
    <w:rsid w:val="000149EC"/>
    <w:rsid w:val="00017234"/>
    <w:rsid w:val="00020F1A"/>
    <w:rsid w:val="00021B12"/>
    <w:rsid w:val="0002241D"/>
    <w:rsid w:val="0002554E"/>
    <w:rsid w:val="0003164E"/>
    <w:rsid w:val="00032D47"/>
    <w:rsid w:val="00043E82"/>
    <w:rsid w:val="00045166"/>
    <w:rsid w:val="000463E4"/>
    <w:rsid w:val="00051B4B"/>
    <w:rsid w:val="0005287A"/>
    <w:rsid w:val="00053101"/>
    <w:rsid w:val="000541BF"/>
    <w:rsid w:val="000550BC"/>
    <w:rsid w:val="000643FA"/>
    <w:rsid w:val="000730C9"/>
    <w:rsid w:val="0007575F"/>
    <w:rsid w:val="00075C88"/>
    <w:rsid w:val="00075FD1"/>
    <w:rsid w:val="0007622C"/>
    <w:rsid w:val="000815F4"/>
    <w:rsid w:val="00085800"/>
    <w:rsid w:val="000865E3"/>
    <w:rsid w:val="000917C5"/>
    <w:rsid w:val="00093068"/>
    <w:rsid w:val="00094D8E"/>
    <w:rsid w:val="000977EE"/>
    <w:rsid w:val="000A36A9"/>
    <w:rsid w:val="000B0720"/>
    <w:rsid w:val="000B62EA"/>
    <w:rsid w:val="000B6D99"/>
    <w:rsid w:val="000C57B9"/>
    <w:rsid w:val="000C57EF"/>
    <w:rsid w:val="000D2643"/>
    <w:rsid w:val="000D38DC"/>
    <w:rsid w:val="000E29D8"/>
    <w:rsid w:val="000E5F17"/>
    <w:rsid w:val="000E6E6C"/>
    <w:rsid w:val="000F41B9"/>
    <w:rsid w:val="000F6524"/>
    <w:rsid w:val="0010303E"/>
    <w:rsid w:val="00111F1B"/>
    <w:rsid w:val="0011327D"/>
    <w:rsid w:val="0011368E"/>
    <w:rsid w:val="00116DA6"/>
    <w:rsid w:val="00121955"/>
    <w:rsid w:val="0014178F"/>
    <w:rsid w:val="001417A8"/>
    <w:rsid w:val="001466FF"/>
    <w:rsid w:val="00153793"/>
    <w:rsid w:val="00156D74"/>
    <w:rsid w:val="00167D68"/>
    <w:rsid w:val="00172743"/>
    <w:rsid w:val="001941FB"/>
    <w:rsid w:val="001A34BE"/>
    <w:rsid w:val="001A5A68"/>
    <w:rsid w:val="001A6212"/>
    <w:rsid w:val="001A75E0"/>
    <w:rsid w:val="001B731B"/>
    <w:rsid w:val="001C699C"/>
    <w:rsid w:val="001E0CE1"/>
    <w:rsid w:val="001E58CC"/>
    <w:rsid w:val="001F3C41"/>
    <w:rsid w:val="001F59ED"/>
    <w:rsid w:val="00211D37"/>
    <w:rsid w:val="00212204"/>
    <w:rsid w:val="00216763"/>
    <w:rsid w:val="00216DF5"/>
    <w:rsid w:val="00220E3A"/>
    <w:rsid w:val="002211DE"/>
    <w:rsid w:val="002212F9"/>
    <w:rsid w:val="00222269"/>
    <w:rsid w:val="00222813"/>
    <w:rsid w:val="00223678"/>
    <w:rsid w:val="00233D70"/>
    <w:rsid w:val="00235373"/>
    <w:rsid w:val="00242F81"/>
    <w:rsid w:val="00245626"/>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57F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41AE"/>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549F"/>
    <w:rsid w:val="00346605"/>
    <w:rsid w:val="00347BF0"/>
    <w:rsid w:val="0035318F"/>
    <w:rsid w:val="00354C01"/>
    <w:rsid w:val="00355B9A"/>
    <w:rsid w:val="00356887"/>
    <w:rsid w:val="0036306A"/>
    <w:rsid w:val="00366EFE"/>
    <w:rsid w:val="003705DD"/>
    <w:rsid w:val="003727DB"/>
    <w:rsid w:val="003818CA"/>
    <w:rsid w:val="00382C0D"/>
    <w:rsid w:val="00386642"/>
    <w:rsid w:val="003921D6"/>
    <w:rsid w:val="00392E82"/>
    <w:rsid w:val="00394FA1"/>
    <w:rsid w:val="003A1896"/>
    <w:rsid w:val="003A298A"/>
    <w:rsid w:val="003A553B"/>
    <w:rsid w:val="003A566A"/>
    <w:rsid w:val="003A6E0E"/>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6580"/>
    <w:rsid w:val="00440F6E"/>
    <w:rsid w:val="00443645"/>
    <w:rsid w:val="00443CD6"/>
    <w:rsid w:val="00453805"/>
    <w:rsid w:val="004539BD"/>
    <w:rsid w:val="004547B0"/>
    <w:rsid w:val="004552C9"/>
    <w:rsid w:val="004607AC"/>
    <w:rsid w:val="0046127E"/>
    <w:rsid w:val="004626B7"/>
    <w:rsid w:val="004678E1"/>
    <w:rsid w:val="00473281"/>
    <w:rsid w:val="00473586"/>
    <w:rsid w:val="00473B68"/>
    <w:rsid w:val="0047618F"/>
    <w:rsid w:val="00482B14"/>
    <w:rsid w:val="0048301B"/>
    <w:rsid w:val="00493BFB"/>
    <w:rsid w:val="00496EAE"/>
    <w:rsid w:val="004A5ABE"/>
    <w:rsid w:val="004A6424"/>
    <w:rsid w:val="004A69D0"/>
    <w:rsid w:val="004A6A82"/>
    <w:rsid w:val="004B6AA8"/>
    <w:rsid w:val="004B6E00"/>
    <w:rsid w:val="004C1120"/>
    <w:rsid w:val="004C186B"/>
    <w:rsid w:val="004C3F2E"/>
    <w:rsid w:val="004C4856"/>
    <w:rsid w:val="004C7784"/>
    <w:rsid w:val="004D3151"/>
    <w:rsid w:val="004D5ECE"/>
    <w:rsid w:val="004D7227"/>
    <w:rsid w:val="004D780D"/>
    <w:rsid w:val="004D7CF8"/>
    <w:rsid w:val="004E53CF"/>
    <w:rsid w:val="004E6BC0"/>
    <w:rsid w:val="004E6D3B"/>
    <w:rsid w:val="004F264D"/>
    <w:rsid w:val="005055A6"/>
    <w:rsid w:val="00507060"/>
    <w:rsid w:val="0051179B"/>
    <w:rsid w:val="0051424F"/>
    <w:rsid w:val="00522DDD"/>
    <w:rsid w:val="00523623"/>
    <w:rsid w:val="005259A3"/>
    <w:rsid w:val="005267DB"/>
    <w:rsid w:val="00526CF5"/>
    <w:rsid w:val="00530CB9"/>
    <w:rsid w:val="00531A1C"/>
    <w:rsid w:val="0053586B"/>
    <w:rsid w:val="00543012"/>
    <w:rsid w:val="0054400A"/>
    <w:rsid w:val="005553CE"/>
    <w:rsid w:val="00560950"/>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3015"/>
    <w:rsid w:val="0060603E"/>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38E"/>
    <w:rsid w:val="006C6A78"/>
    <w:rsid w:val="006C7DB5"/>
    <w:rsid w:val="006D5B36"/>
    <w:rsid w:val="006E0B85"/>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363BC"/>
    <w:rsid w:val="008437B2"/>
    <w:rsid w:val="00843A9C"/>
    <w:rsid w:val="00843F1C"/>
    <w:rsid w:val="008500BA"/>
    <w:rsid w:val="00850DCE"/>
    <w:rsid w:val="00854FBB"/>
    <w:rsid w:val="008661BA"/>
    <w:rsid w:val="00871CA8"/>
    <w:rsid w:val="00881613"/>
    <w:rsid w:val="008836DC"/>
    <w:rsid w:val="00885004"/>
    <w:rsid w:val="00887AB4"/>
    <w:rsid w:val="00894290"/>
    <w:rsid w:val="008979E7"/>
    <w:rsid w:val="008A0061"/>
    <w:rsid w:val="008A25A1"/>
    <w:rsid w:val="008A7E45"/>
    <w:rsid w:val="008B39B6"/>
    <w:rsid w:val="008C18F2"/>
    <w:rsid w:val="008C1AFD"/>
    <w:rsid w:val="008C4B67"/>
    <w:rsid w:val="008D1AEF"/>
    <w:rsid w:val="008D5F8F"/>
    <w:rsid w:val="008E14F3"/>
    <w:rsid w:val="008E1F61"/>
    <w:rsid w:val="008F4140"/>
    <w:rsid w:val="008F544C"/>
    <w:rsid w:val="009032D5"/>
    <w:rsid w:val="00905E86"/>
    <w:rsid w:val="009124E4"/>
    <w:rsid w:val="00915CAF"/>
    <w:rsid w:val="009168C7"/>
    <w:rsid w:val="00925891"/>
    <w:rsid w:val="00925FA2"/>
    <w:rsid w:val="00926A9C"/>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129D"/>
    <w:rsid w:val="00993D92"/>
    <w:rsid w:val="009A4D63"/>
    <w:rsid w:val="009A54FC"/>
    <w:rsid w:val="009B08C5"/>
    <w:rsid w:val="009B52C0"/>
    <w:rsid w:val="009C2167"/>
    <w:rsid w:val="009C324F"/>
    <w:rsid w:val="009C6D2C"/>
    <w:rsid w:val="009D46C1"/>
    <w:rsid w:val="009E0D02"/>
    <w:rsid w:val="009E5838"/>
    <w:rsid w:val="00A01553"/>
    <w:rsid w:val="00A039FE"/>
    <w:rsid w:val="00A04465"/>
    <w:rsid w:val="00A11704"/>
    <w:rsid w:val="00A11840"/>
    <w:rsid w:val="00A12440"/>
    <w:rsid w:val="00A22C61"/>
    <w:rsid w:val="00A2443D"/>
    <w:rsid w:val="00A262E4"/>
    <w:rsid w:val="00A26EC3"/>
    <w:rsid w:val="00A309D2"/>
    <w:rsid w:val="00A33CAD"/>
    <w:rsid w:val="00A354E9"/>
    <w:rsid w:val="00A41CF3"/>
    <w:rsid w:val="00A4674D"/>
    <w:rsid w:val="00A530D6"/>
    <w:rsid w:val="00A55FF3"/>
    <w:rsid w:val="00A603CE"/>
    <w:rsid w:val="00A64CF7"/>
    <w:rsid w:val="00A7739D"/>
    <w:rsid w:val="00A811B8"/>
    <w:rsid w:val="00A821EA"/>
    <w:rsid w:val="00A8721E"/>
    <w:rsid w:val="00A92495"/>
    <w:rsid w:val="00AA5899"/>
    <w:rsid w:val="00AA62E3"/>
    <w:rsid w:val="00AB75A3"/>
    <w:rsid w:val="00AB7FC6"/>
    <w:rsid w:val="00AD115D"/>
    <w:rsid w:val="00AD16AE"/>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875F7"/>
    <w:rsid w:val="00B909F7"/>
    <w:rsid w:val="00B94AAD"/>
    <w:rsid w:val="00B95A12"/>
    <w:rsid w:val="00B96A24"/>
    <w:rsid w:val="00BA677D"/>
    <w:rsid w:val="00BA6FDB"/>
    <w:rsid w:val="00BB40CC"/>
    <w:rsid w:val="00BC10A1"/>
    <w:rsid w:val="00BC31F9"/>
    <w:rsid w:val="00BC6F83"/>
    <w:rsid w:val="00BD2B71"/>
    <w:rsid w:val="00BD34B4"/>
    <w:rsid w:val="00BD38DE"/>
    <w:rsid w:val="00BD3C51"/>
    <w:rsid w:val="00BD6AA5"/>
    <w:rsid w:val="00BE2C56"/>
    <w:rsid w:val="00BE6A17"/>
    <w:rsid w:val="00BE73BE"/>
    <w:rsid w:val="00BF0E63"/>
    <w:rsid w:val="00BF2C5D"/>
    <w:rsid w:val="00BF31E3"/>
    <w:rsid w:val="00BF321D"/>
    <w:rsid w:val="00C03BD6"/>
    <w:rsid w:val="00C07731"/>
    <w:rsid w:val="00C12D16"/>
    <w:rsid w:val="00C218A9"/>
    <w:rsid w:val="00C34D56"/>
    <w:rsid w:val="00C47EE0"/>
    <w:rsid w:val="00C53758"/>
    <w:rsid w:val="00C60992"/>
    <w:rsid w:val="00C63006"/>
    <w:rsid w:val="00C631E3"/>
    <w:rsid w:val="00C645A7"/>
    <w:rsid w:val="00C67568"/>
    <w:rsid w:val="00C71871"/>
    <w:rsid w:val="00C77666"/>
    <w:rsid w:val="00C8290A"/>
    <w:rsid w:val="00C83FE6"/>
    <w:rsid w:val="00C85ECC"/>
    <w:rsid w:val="00C913B6"/>
    <w:rsid w:val="00C94A6B"/>
    <w:rsid w:val="00CA6EA3"/>
    <w:rsid w:val="00CB15A7"/>
    <w:rsid w:val="00CB1A37"/>
    <w:rsid w:val="00CB1DA8"/>
    <w:rsid w:val="00CB6D97"/>
    <w:rsid w:val="00CC78B2"/>
    <w:rsid w:val="00CD5279"/>
    <w:rsid w:val="00CE0C9D"/>
    <w:rsid w:val="00CE1E0E"/>
    <w:rsid w:val="00D20AFC"/>
    <w:rsid w:val="00D211FF"/>
    <w:rsid w:val="00D23CDC"/>
    <w:rsid w:val="00D268EB"/>
    <w:rsid w:val="00D26CFF"/>
    <w:rsid w:val="00D274C6"/>
    <w:rsid w:val="00D36542"/>
    <w:rsid w:val="00D4354E"/>
    <w:rsid w:val="00D43B0A"/>
    <w:rsid w:val="00D44CA3"/>
    <w:rsid w:val="00D456D8"/>
    <w:rsid w:val="00D45A0E"/>
    <w:rsid w:val="00D4758C"/>
    <w:rsid w:val="00D55FAB"/>
    <w:rsid w:val="00D56786"/>
    <w:rsid w:val="00D60F04"/>
    <w:rsid w:val="00D61EAB"/>
    <w:rsid w:val="00D663DF"/>
    <w:rsid w:val="00D701D3"/>
    <w:rsid w:val="00D7445F"/>
    <w:rsid w:val="00D80BF9"/>
    <w:rsid w:val="00D910ED"/>
    <w:rsid w:val="00D92B1D"/>
    <w:rsid w:val="00D960F4"/>
    <w:rsid w:val="00DC0E31"/>
    <w:rsid w:val="00DC5CBE"/>
    <w:rsid w:val="00DC70D0"/>
    <w:rsid w:val="00DC7DD6"/>
    <w:rsid w:val="00DE59A7"/>
    <w:rsid w:val="00DE66C5"/>
    <w:rsid w:val="00DF2780"/>
    <w:rsid w:val="00DF54D5"/>
    <w:rsid w:val="00E13146"/>
    <w:rsid w:val="00E14FE8"/>
    <w:rsid w:val="00E174FC"/>
    <w:rsid w:val="00E20070"/>
    <w:rsid w:val="00E20994"/>
    <w:rsid w:val="00E22124"/>
    <w:rsid w:val="00E24D40"/>
    <w:rsid w:val="00E251EC"/>
    <w:rsid w:val="00E261AD"/>
    <w:rsid w:val="00E26B09"/>
    <w:rsid w:val="00E324C0"/>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37218"/>
    <w:rsid w:val="00F42D43"/>
    <w:rsid w:val="00F57965"/>
    <w:rsid w:val="00F67C2E"/>
    <w:rsid w:val="00F72B1B"/>
    <w:rsid w:val="00F77E12"/>
    <w:rsid w:val="00F814DE"/>
    <w:rsid w:val="00F90045"/>
    <w:rsid w:val="00F925FE"/>
    <w:rsid w:val="00F9270C"/>
    <w:rsid w:val="00F9643F"/>
    <w:rsid w:val="00FA28D1"/>
    <w:rsid w:val="00FA3D8B"/>
    <w:rsid w:val="00FA6558"/>
    <w:rsid w:val="00FA7015"/>
    <w:rsid w:val="00FB090B"/>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4839-103C-4CBE-B117-3E421D64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AMukherjee</dc:creator>
  <cp:keywords/>
  <dc:description/>
  <cp:lastModifiedBy>Mukherjee, Amitav</cp:lastModifiedBy>
  <cp:revision>3</cp:revision>
  <cp:lastPrinted>2016-02-23T15:51:00Z</cp:lastPrinted>
  <dcterms:created xsi:type="dcterms:W3CDTF">2018-05-12T04:18:00Z</dcterms:created>
  <dcterms:modified xsi:type="dcterms:W3CDTF">2018-05-12T04:42:00Z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